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DEB2" w14:textId="77777777" w:rsidR="001C41D2" w:rsidRDefault="00283C55" w:rsidP="00283C55">
      <w:pPr>
        <w:jc w:val="center"/>
        <w:rPr>
          <w:b/>
          <w:sz w:val="28"/>
          <w:szCs w:val="28"/>
        </w:rPr>
      </w:pPr>
      <w:bookmarkStart w:id="0" w:name="_GoBack"/>
      <w:bookmarkEnd w:id="0"/>
      <w:r w:rsidRPr="00283C55">
        <w:rPr>
          <w:b/>
          <w:sz w:val="28"/>
          <w:szCs w:val="28"/>
        </w:rPr>
        <w:t>ST MATTHEWS DARLEY ABBEY</w:t>
      </w:r>
    </w:p>
    <w:p w14:paraId="40221B0C" w14:textId="77777777" w:rsidR="00283C55" w:rsidRDefault="00283C55" w:rsidP="00283C55">
      <w:pPr>
        <w:jc w:val="center"/>
        <w:rPr>
          <w:b/>
          <w:sz w:val="24"/>
          <w:szCs w:val="24"/>
        </w:rPr>
      </w:pPr>
      <w:r>
        <w:rPr>
          <w:b/>
          <w:sz w:val="24"/>
          <w:szCs w:val="24"/>
        </w:rPr>
        <w:t>Good Practice in Safeguarding</w:t>
      </w:r>
    </w:p>
    <w:p w14:paraId="777460AA" w14:textId="77777777" w:rsidR="00283C55" w:rsidRDefault="00283C55" w:rsidP="00283C55">
      <w:pPr>
        <w:jc w:val="center"/>
        <w:rPr>
          <w:b/>
          <w:sz w:val="24"/>
          <w:szCs w:val="24"/>
        </w:rPr>
      </w:pPr>
    </w:p>
    <w:p w14:paraId="46AD5AA2" w14:textId="77777777" w:rsidR="00283C55" w:rsidRDefault="00283C55" w:rsidP="00283C55">
      <w:r>
        <w:t>The PCC adopts the Diocese of Derby Safeguarding Policy, Procedures and Guidance (2016).  The reference guide to this document is kept by the Parish Safeguarding L</w:t>
      </w:r>
      <w:r w:rsidR="00D456AD">
        <w:t xml:space="preserve">ink but all documents are </w:t>
      </w:r>
      <w:r>
        <w:t>also avail</w:t>
      </w:r>
      <w:r w:rsidR="00D456AD">
        <w:t>able online</w:t>
      </w:r>
      <w:r>
        <w:t xml:space="preserve"> at</w:t>
      </w:r>
      <w:r w:rsidR="00B559FB">
        <w:t xml:space="preserve"> </w:t>
      </w:r>
      <w:r w:rsidR="00B559FB" w:rsidRPr="00B559FB">
        <w:rPr>
          <w:u w:val="single"/>
        </w:rPr>
        <w:t>www.derby.anglican.org.safeguarding</w:t>
      </w:r>
    </w:p>
    <w:p w14:paraId="037AE2E1" w14:textId="77777777" w:rsidR="00283C55" w:rsidRDefault="00283C55" w:rsidP="00283C55"/>
    <w:p w14:paraId="1C5E860A" w14:textId="77777777" w:rsidR="00283C55" w:rsidRDefault="00283C55" w:rsidP="00283C55">
      <w:r>
        <w:t>The Parish Safeguarding Link (PSL), Melonie Hambly, has been nominated by the PCC.</w:t>
      </w:r>
    </w:p>
    <w:p w14:paraId="7148FF3A" w14:textId="77777777" w:rsidR="00B559FB" w:rsidRDefault="00283C55" w:rsidP="00283C55">
      <w:pPr>
        <w:pStyle w:val="ListParagraph"/>
        <w:numPr>
          <w:ilvl w:val="0"/>
          <w:numId w:val="1"/>
        </w:numPr>
      </w:pPr>
      <w:r>
        <w:t>The PCC recognises that the</w:t>
      </w:r>
      <w:r w:rsidR="00B559FB">
        <w:t>re may be the</w:t>
      </w:r>
      <w:r>
        <w:t xml:space="preserve"> following groups involving children and</w:t>
      </w:r>
      <w:r w:rsidR="00127DED">
        <w:t>/or</w:t>
      </w:r>
      <w:r>
        <w:t xml:space="preserve"> vulnerable adults </w:t>
      </w:r>
      <w:r w:rsidR="00B559FB">
        <w:t xml:space="preserve">(see </w:t>
      </w:r>
      <w:r w:rsidR="00D456AD">
        <w:t>footnote</w:t>
      </w:r>
      <w:r w:rsidR="00B559FB">
        <w:t>) regularly using church facilities and i</w:t>
      </w:r>
      <w:r w:rsidR="00127DED">
        <w:t>s directly responsible for them</w:t>
      </w:r>
      <w:r w:rsidR="00B559FB">
        <w:t>.</w:t>
      </w:r>
    </w:p>
    <w:p w14:paraId="18744CDC" w14:textId="77777777" w:rsidR="00283C55" w:rsidRDefault="00B559FB" w:rsidP="00B559FB">
      <w:pPr>
        <w:pStyle w:val="ListParagraph"/>
        <w:numPr>
          <w:ilvl w:val="0"/>
          <w:numId w:val="2"/>
        </w:numPr>
      </w:pPr>
      <w:r>
        <w:t xml:space="preserve">Choir </w:t>
      </w:r>
    </w:p>
    <w:p w14:paraId="40B53FE8" w14:textId="77777777" w:rsidR="00A86873" w:rsidRDefault="00A86873" w:rsidP="00B559FB">
      <w:pPr>
        <w:pStyle w:val="ListParagraph"/>
        <w:numPr>
          <w:ilvl w:val="0"/>
          <w:numId w:val="2"/>
        </w:numPr>
      </w:pPr>
      <w:r>
        <w:t>FOSM</w:t>
      </w:r>
    </w:p>
    <w:p w14:paraId="046172AA" w14:textId="77777777" w:rsidR="00B559FB" w:rsidRDefault="00B559FB" w:rsidP="00B559FB">
      <w:pPr>
        <w:pStyle w:val="ListParagraph"/>
        <w:numPr>
          <w:ilvl w:val="0"/>
          <w:numId w:val="2"/>
        </w:numPr>
      </w:pPr>
      <w:r>
        <w:t>Kid’s Church</w:t>
      </w:r>
    </w:p>
    <w:p w14:paraId="29788CE5" w14:textId="77777777" w:rsidR="00B559FB" w:rsidRDefault="00B559FB" w:rsidP="00B559FB">
      <w:pPr>
        <w:pStyle w:val="ListParagraph"/>
        <w:numPr>
          <w:ilvl w:val="0"/>
          <w:numId w:val="2"/>
        </w:numPr>
      </w:pPr>
      <w:r>
        <w:t>Communion before confirmation/confirmation groups</w:t>
      </w:r>
    </w:p>
    <w:p w14:paraId="10C1FC52" w14:textId="77777777" w:rsidR="00B559FB" w:rsidRDefault="00B559FB" w:rsidP="00B559FB">
      <w:pPr>
        <w:pStyle w:val="ListParagraph"/>
        <w:numPr>
          <w:ilvl w:val="0"/>
          <w:numId w:val="2"/>
        </w:numPr>
      </w:pPr>
      <w:r>
        <w:t>School visits to Church</w:t>
      </w:r>
    </w:p>
    <w:p w14:paraId="7CF98211" w14:textId="77777777" w:rsidR="00B559FB" w:rsidRDefault="00B559FB" w:rsidP="00B559FB">
      <w:pPr>
        <w:pStyle w:val="ListParagraph"/>
        <w:numPr>
          <w:ilvl w:val="0"/>
          <w:numId w:val="2"/>
        </w:numPr>
      </w:pPr>
      <w:r>
        <w:t>Third Thursday Lunches</w:t>
      </w:r>
    </w:p>
    <w:p w14:paraId="0AFFD3CB" w14:textId="77777777" w:rsidR="00127DED" w:rsidRDefault="00127DED" w:rsidP="00127DED">
      <w:pPr>
        <w:pStyle w:val="ListParagraph"/>
        <w:numPr>
          <w:ilvl w:val="0"/>
          <w:numId w:val="2"/>
        </w:numPr>
      </w:pPr>
      <w:r>
        <w:t>Art and Crafts groups.</w:t>
      </w:r>
    </w:p>
    <w:p w14:paraId="136CD1EA" w14:textId="77777777" w:rsidR="00127DED" w:rsidRDefault="00127DED" w:rsidP="00127DED">
      <w:pPr>
        <w:pStyle w:val="ListParagraph"/>
        <w:numPr>
          <w:ilvl w:val="0"/>
          <w:numId w:val="2"/>
        </w:numPr>
      </w:pPr>
      <w:r>
        <w:t>Ascension Prayer groups.</w:t>
      </w:r>
    </w:p>
    <w:p w14:paraId="50BDB634" w14:textId="77777777" w:rsidR="00127DED" w:rsidRDefault="00127DED" w:rsidP="00127DED">
      <w:pPr>
        <w:pStyle w:val="ListParagraph"/>
        <w:numPr>
          <w:ilvl w:val="0"/>
          <w:numId w:val="2"/>
        </w:numPr>
      </w:pPr>
      <w:r>
        <w:t>Study groups.</w:t>
      </w:r>
    </w:p>
    <w:p w14:paraId="1903CB93" w14:textId="77777777" w:rsidR="00127DED" w:rsidRDefault="00127DED" w:rsidP="00127DED"/>
    <w:p w14:paraId="41A58258" w14:textId="77777777" w:rsidR="00AC1335" w:rsidRDefault="00127DED" w:rsidP="006D0347">
      <w:pPr>
        <w:pStyle w:val="ListParagraph"/>
        <w:numPr>
          <w:ilvl w:val="0"/>
          <w:numId w:val="1"/>
        </w:numPr>
      </w:pPr>
      <w:r>
        <w:t xml:space="preserve"> Each of the above regular or ad hoc groups will draw up details of how they make every reasonable effort to ensure the safety and </w:t>
      </w:r>
      <w:proofErr w:type="spellStart"/>
      <w:r>
        <w:t>well being</w:t>
      </w:r>
      <w:proofErr w:type="spellEnd"/>
      <w:r>
        <w:t xml:space="preserve"> of group members, based on Diocese of Derby Safeguarding Policy, Procedures and Guidance, 2016 and will form an appendix to this policy.</w:t>
      </w:r>
    </w:p>
    <w:p w14:paraId="05864FCD" w14:textId="77777777" w:rsidR="00127DED" w:rsidRDefault="00127DED" w:rsidP="00127DED">
      <w:pPr>
        <w:pStyle w:val="ListParagraph"/>
        <w:numPr>
          <w:ilvl w:val="0"/>
          <w:numId w:val="1"/>
        </w:numPr>
      </w:pPr>
      <w:r>
        <w:t>At Social events children are welcome to attend when accompanied by a responsible adult.</w:t>
      </w:r>
    </w:p>
    <w:p w14:paraId="0CB0192F" w14:textId="77777777" w:rsidR="00127DED" w:rsidRDefault="00127DED" w:rsidP="00127DED">
      <w:pPr>
        <w:pStyle w:val="ListParagraph"/>
        <w:numPr>
          <w:ilvl w:val="0"/>
          <w:numId w:val="1"/>
        </w:numPr>
      </w:pPr>
      <w:r>
        <w:t>The PCC has appointed Melonie Hambly as a mediator and advisor when needed.</w:t>
      </w:r>
    </w:p>
    <w:p w14:paraId="5AC2CBE8" w14:textId="77777777" w:rsidR="00127DED" w:rsidRDefault="00127DED" w:rsidP="00127DED">
      <w:pPr>
        <w:pStyle w:val="ListParagraph"/>
        <w:numPr>
          <w:ilvl w:val="0"/>
          <w:numId w:val="1"/>
        </w:numPr>
      </w:pPr>
      <w:r>
        <w:t>In order to support these groups the PCC will hear regularly from the leaders.</w:t>
      </w:r>
    </w:p>
    <w:p w14:paraId="7E156715" w14:textId="77777777" w:rsidR="00127DED" w:rsidRDefault="00127DED" w:rsidP="00127DED">
      <w:pPr>
        <w:pStyle w:val="ListParagraph"/>
        <w:numPr>
          <w:ilvl w:val="0"/>
          <w:numId w:val="1"/>
        </w:numPr>
      </w:pPr>
      <w:r>
        <w:t>An appropriate sum will be set aside for leader training.</w:t>
      </w:r>
    </w:p>
    <w:p w14:paraId="16208EBC" w14:textId="77777777" w:rsidR="00127DED" w:rsidRDefault="00056A31" w:rsidP="0023129D">
      <w:pPr>
        <w:pStyle w:val="ListParagraph"/>
        <w:numPr>
          <w:ilvl w:val="0"/>
          <w:numId w:val="1"/>
        </w:numPr>
      </w:pPr>
      <w:r>
        <w:t>DBS checks on all relevant people involved</w:t>
      </w:r>
      <w:r w:rsidR="0023129D">
        <w:t xml:space="preserve"> with children, young people and vulnerable adults</w:t>
      </w:r>
      <w:r w:rsidR="00D456AD">
        <w:t>;</w:t>
      </w:r>
      <w:r>
        <w:t xml:space="preserve"> and on the PCC, Clergy and Readers</w:t>
      </w:r>
      <w:r w:rsidR="0023129D">
        <w:t xml:space="preserve"> will be carried out according to the guidance in the</w:t>
      </w:r>
      <w:r>
        <w:t xml:space="preserve"> D</w:t>
      </w:r>
      <w:r w:rsidR="0023129D">
        <w:t>iocese of Derby Safeguarding Policy.</w:t>
      </w:r>
    </w:p>
    <w:p w14:paraId="7A1090BE" w14:textId="77777777" w:rsidR="0023129D" w:rsidRDefault="0023129D" w:rsidP="0023129D">
      <w:pPr>
        <w:pStyle w:val="ListParagraph"/>
        <w:numPr>
          <w:ilvl w:val="0"/>
          <w:numId w:val="1"/>
        </w:numPr>
      </w:pPr>
      <w:r>
        <w:t>Adults working with children and young people will ensure the completion of a registration form for each person who wishes to regularly attend.  These forms will be kept by the Group leaders or appointed person.  The PCC and church Wardens will ensure that all leaders of groups for which they are responsible are covered by the church insurance policy.</w:t>
      </w:r>
    </w:p>
    <w:p w14:paraId="688DD00B" w14:textId="77777777" w:rsidR="0023129D" w:rsidRDefault="0023129D" w:rsidP="0023129D">
      <w:pPr>
        <w:pStyle w:val="ListParagraph"/>
        <w:numPr>
          <w:ilvl w:val="0"/>
          <w:numId w:val="1"/>
        </w:numPr>
      </w:pPr>
      <w:r>
        <w:t>Fellowship room hirers and church users will be informed that they must take a</w:t>
      </w:r>
      <w:r w:rsidR="00056A31">
        <w:t>l</w:t>
      </w:r>
      <w:r>
        <w:t>l reasonable measures to safeguard children and vulnerable adults in their care, and have an appropriate Safeguarding policy.</w:t>
      </w:r>
    </w:p>
    <w:p w14:paraId="23731C20" w14:textId="77777777" w:rsidR="00D456AD" w:rsidRDefault="0023129D" w:rsidP="0023129D">
      <w:pPr>
        <w:pStyle w:val="ListParagraph"/>
        <w:numPr>
          <w:ilvl w:val="0"/>
          <w:numId w:val="1"/>
        </w:numPr>
      </w:pPr>
      <w:r>
        <w:t>If there is cause for concern, then the “Diocese of Derby Safeguarding: What to do if you have safeguarding concerns</w:t>
      </w:r>
      <w:r w:rsidR="00056A31">
        <w:t xml:space="preserve">” flowchart should be followed.  </w:t>
      </w:r>
    </w:p>
    <w:p w14:paraId="120AC135" w14:textId="77777777" w:rsidR="00056A31" w:rsidRDefault="00056A31" w:rsidP="0023129D">
      <w:pPr>
        <w:pStyle w:val="ListParagraph"/>
        <w:numPr>
          <w:ilvl w:val="0"/>
          <w:numId w:val="1"/>
        </w:numPr>
      </w:pPr>
      <w:r>
        <w:t>The PCC will publish the Diocesan Child Protection Flow chart in the Fellowship Room.</w:t>
      </w:r>
    </w:p>
    <w:p w14:paraId="41A2CFF7" w14:textId="77777777" w:rsidR="00D456AD" w:rsidRDefault="00D456AD" w:rsidP="00D456AD">
      <w:pPr>
        <w:pStyle w:val="ListParagraph"/>
        <w:numPr>
          <w:ilvl w:val="0"/>
          <w:numId w:val="1"/>
        </w:numPr>
      </w:pPr>
      <w:r>
        <w:t>The PCC recognises the right of whistleblowing by any individual.</w:t>
      </w:r>
    </w:p>
    <w:p w14:paraId="1E111C09" w14:textId="77777777" w:rsidR="00D456AD" w:rsidRDefault="00D456AD" w:rsidP="00D456AD">
      <w:pPr>
        <w:ind w:left="360"/>
      </w:pPr>
    </w:p>
    <w:p w14:paraId="116D4EED" w14:textId="77777777" w:rsidR="00056A31" w:rsidRDefault="00056A31" w:rsidP="0023129D">
      <w:pPr>
        <w:pStyle w:val="ListParagraph"/>
        <w:numPr>
          <w:ilvl w:val="0"/>
          <w:numId w:val="1"/>
        </w:numPr>
      </w:pPr>
      <w:r>
        <w:t>The Parish Safeguarding Link, under the direction of the PCC, will ensure that any necessary measures will be carried out and the PCC will review this policy annually with Safeguarding updates to the PCC at least 3 times a year.</w:t>
      </w:r>
    </w:p>
    <w:p w14:paraId="2979A2C8" w14:textId="77777777" w:rsidR="00056A31" w:rsidRDefault="00056A31" w:rsidP="00056A31"/>
    <w:p w14:paraId="3A668D7A" w14:textId="77777777" w:rsidR="00056A31" w:rsidRDefault="00056A31" w:rsidP="00056A31">
      <w:r>
        <w:t xml:space="preserve">Footnote:  </w:t>
      </w:r>
      <w:r w:rsidR="003D5610">
        <w:t>Adults at</w:t>
      </w:r>
      <w:r w:rsidR="00D456AD">
        <w:t xml:space="preserve"> Risk (Vulnerable Adults)</w:t>
      </w:r>
      <w:r w:rsidR="003D5610">
        <w:t xml:space="preserve"> The safeguarding</w:t>
      </w:r>
      <w:r w:rsidR="00D456AD">
        <w:t xml:space="preserve"> duties apply to an adult who: </w:t>
      </w:r>
      <w:r w:rsidR="003D5610">
        <w:t xml:space="preserve">Has needs for care and support (whether or not the local authority is meeting any of those needs) </w:t>
      </w:r>
      <w:r w:rsidR="00D456AD">
        <w:t xml:space="preserve">and; </w:t>
      </w:r>
      <w:r w:rsidR="003D5610">
        <w:t xml:space="preserve"> Is experiencing, or at r</w:t>
      </w:r>
      <w:r w:rsidR="00D456AD">
        <w:t xml:space="preserve">isk of, abuse or neglect; and; </w:t>
      </w:r>
      <w:r w:rsidR="003D5610">
        <w:t>As a result of those care and support needs is unable to protect themselves from either the risk of, or the experience of abuse or neglect.</w:t>
      </w:r>
      <w:r w:rsidR="00D456AD">
        <w:t xml:space="preserve">  Care Act 2014</w:t>
      </w:r>
    </w:p>
    <w:p w14:paraId="0B4E4B5A" w14:textId="77777777" w:rsidR="00056A31" w:rsidRDefault="00056A31" w:rsidP="00056A31">
      <w:pPr>
        <w:ind w:left="360"/>
      </w:pPr>
    </w:p>
    <w:p w14:paraId="55AD80DA" w14:textId="77777777" w:rsidR="00283C55" w:rsidRPr="00283C55" w:rsidRDefault="00283C55" w:rsidP="00283C55"/>
    <w:sectPr w:rsidR="00283C55" w:rsidRPr="00283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44984"/>
    <w:multiLevelType w:val="hybridMultilevel"/>
    <w:tmpl w:val="43D22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026C41"/>
    <w:multiLevelType w:val="hybridMultilevel"/>
    <w:tmpl w:val="A192EBA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55"/>
    <w:rsid w:val="00056A31"/>
    <w:rsid w:val="001112C8"/>
    <w:rsid w:val="00127DED"/>
    <w:rsid w:val="001F3969"/>
    <w:rsid w:val="0023129D"/>
    <w:rsid w:val="00283C55"/>
    <w:rsid w:val="003D5610"/>
    <w:rsid w:val="006D0347"/>
    <w:rsid w:val="007749A5"/>
    <w:rsid w:val="00826004"/>
    <w:rsid w:val="00956402"/>
    <w:rsid w:val="00A45E05"/>
    <w:rsid w:val="00A5584B"/>
    <w:rsid w:val="00A86873"/>
    <w:rsid w:val="00AC1335"/>
    <w:rsid w:val="00B559FB"/>
    <w:rsid w:val="00CA0E76"/>
    <w:rsid w:val="00D4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F09F"/>
  <w15:chartTrackingRefBased/>
  <w15:docId w15:val="{510AD62E-88B9-4675-9306-4D148FFA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55"/>
    <w:pPr>
      <w:ind w:left="720"/>
      <w:contextualSpacing/>
    </w:pPr>
  </w:style>
  <w:style w:type="paragraph" w:styleId="BalloonText">
    <w:name w:val="Balloon Text"/>
    <w:basedOn w:val="Normal"/>
    <w:link w:val="BalloonTextChar"/>
    <w:uiPriority w:val="99"/>
    <w:semiHidden/>
    <w:unhideWhenUsed/>
    <w:rsid w:val="00A86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hambly</dc:creator>
  <cp:keywords/>
  <dc:description/>
  <cp:lastModifiedBy>Office Admin</cp:lastModifiedBy>
  <cp:revision>2</cp:revision>
  <cp:lastPrinted>2017-06-28T17:51:00Z</cp:lastPrinted>
  <dcterms:created xsi:type="dcterms:W3CDTF">2019-06-05T08:52:00Z</dcterms:created>
  <dcterms:modified xsi:type="dcterms:W3CDTF">2019-06-05T08:52:00Z</dcterms:modified>
</cp:coreProperties>
</file>